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adjustRightInd/>
        <w:snapToGrid/>
        <w:spacing w:line="360" w:lineRule="auto"/>
        <w:ind w:left="0" w:leftChars="0" w:right="0" w:firstLine="0" w:firstLineChars="0"/>
        <w:jc w:val="left"/>
        <w:textAlignment w:val="auto"/>
        <w:outlineLvl w:val="9"/>
        <w:rPr>
          <w:rFonts w:hint="eastAsia" w:ascii="宋体" w:hAnsi="宋体" w:eastAsia="宋体" w:cs="宋体"/>
          <w:bCs/>
          <w:color w:val="545454"/>
          <w:kern w:val="0"/>
          <w:sz w:val="24"/>
          <w:szCs w:val="24"/>
        </w:rPr>
      </w:pPr>
      <w:r>
        <w:rPr>
          <w:rFonts w:hint="eastAsia" w:ascii="宋体" w:hAnsi="宋体" w:eastAsia="宋体" w:cs="宋体"/>
          <w:bCs/>
          <w:color w:val="545454"/>
          <w:kern w:val="0"/>
          <w:sz w:val="24"/>
          <w:szCs w:val="24"/>
        </w:rPr>
        <w:t>附十四</w:t>
      </w:r>
    </w:p>
    <w:p>
      <w:pPr>
        <w:widowControl/>
        <w:wordWrap/>
        <w:adjustRightInd/>
        <w:snapToGrid/>
        <w:spacing w:line="360" w:lineRule="auto"/>
        <w:ind w:left="0" w:leftChars="0" w:right="0" w:firstLine="0" w:firstLineChars="0"/>
        <w:jc w:val="left"/>
        <w:textAlignment w:val="auto"/>
        <w:outlineLvl w:val="9"/>
        <w:rPr>
          <w:rFonts w:hint="eastAsia" w:ascii="宋体" w:hAnsi="宋体" w:eastAsia="宋体" w:cs="宋体"/>
          <w:bCs/>
          <w:color w:val="545454"/>
          <w:kern w:val="0"/>
          <w:sz w:val="24"/>
          <w:szCs w:val="24"/>
        </w:rPr>
      </w:pPr>
    </w:p>
    <w:p>
      <w:pPr>
        <w:widowControl/>
        <w:wordWrap/>
        <w:adjustRightInd/>
        <w:snapToGrid/>
        <w:spacing w:line="360" w:lineRule="auto"/>
        <w:ind w:left="0" w:leftChars="0" w:right="0" w:firstLine="0" w:firstLineChars="0"/>
        <w:jc w:val="center"/>
        <w:textAlignment w:val="auto"/>
        <w:outlineLvl w:val="9"/>
        <w:rPr>
          <w:rFonts w:hint="eastAsia" w:ascii="宋体" w:hAnsi="宋体" w:eastAsia="宋体" w:cs="宋体"/>
          <w:b/>
          <w:bCs/>
          <w:color w:val="545454"/>
          <w:kern w:val="0"/>
          <w:sz w:val="24"/>
          <w:szCs w:val="24"/>
        </w:rPr>
      </w:pPr>
      <w:r>
        <w:rPr>
          <w:rFonts w:hint="eastAsia" w:ascii="宋体" w:hAnsi="宋体" w:eastAsia="宋体" w:cs="宋体"/>
          <w:b/>
          <w:bCs/>
          <w:color w:val="545454"/>
          <w:kern w:val="0"/>
          <w:sz w:val="24"/>
          <w:szCs w:val="24"/>
        </w:rPr>
        <w:t>最高人民法院关于对诉前停止侵犯专利权行为适用法律问题的若干规定</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454545"/>
          <w:kern w:val="0"/>
          <w:sz w:val="24"/>
          <w:szCs w:val="24"/>
        </w:rPr>
      </w:pPr>
      <w:r>
        <w:rPr>
          <w:rFonts w:hint="eastAsia" w:ascii="宋体" w:hAnsi="宋体" w:eastAsia="宋体" w:cs="宋体"/>
          <w:color w:val="454545"/>
          <w:kern w:val="0"/>
          <w:sz w:val="24"/>
          <w:szCs w:val="24"/>
        </w:rPr>
        <w:t>最高人民法院公告</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454545"/>
          <w:kern w:val="0"/>
          <w:sz w:val="24"/>
          <w:szCs w:val="24"/>
        </w:rPr>
      </w:pPr>
      <w:r>
        <w:rPr>
          <w:rFonts w:hint="eastAsia" w:ascii="宋体" w:hAnsi="宋体" w:eastAsia="宋体" w:cs="宋体"/>
          <w:color w:val="454545"/>
          <w:kern w:val="0"/>
          <w:sz w:val="24"/>
          <w:szCs w:val="24"/>
        </w:rPr>
        <w:t>　　《最高人民法院关于对诉前停止侵犯专利权行为适用法律问题的若干规定》已于２００１年６月５日由最高人民法院审判委员会第１１７９次会议通过。现予公布，自２００１年７月１日起施行。</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２００１年６月７日</w:t>
      </w:r>
    </w:p>
    <w:p>
      <w:pPr>
        <w:widowControl/>
        <w:wordWrap/>
        <w:adjustRightInd/>
        <w:snapToGrid/>
        <w:spacing w:before="100" w:beforeAutospacing="1" w:after="100" w:afterAutospacing="1" w:line="360" w:lineRule="auto"/>
        <w:ind w:left="0" w:leftChars="0" w:right="0" w:firstLine="0" w:firstLineChars="0"/>
        <w:jc w:val="left"/>
        <w:textAlignment w:val="auto"/>
        <w:outlineLvl w:val="9"/>
        <w:rPr>
          <w:rFonts w:hint="eastAsia" w:ascii="宋体" w:hAnsi="宋体" w:eastAsia="宋体" w:cs="宋体"/>
          <w:color w:val="454545"/>
          <w:kern w:val="0"/>
          <w:sz w:val="24"/>
          <w:szCs w:val="24"/>
        </w:rPr>
      </w:pPr>
      <w:r>
        <w:rPr>
          <w:rFonts w:hint="eastAsia" w:ascii="宋体" w:hAnsi="宋体" w:eastAsia="宋体" w:cs="宋体"/>
          <w:color w:val="454545"/>
          <w:kern w:val="0"/>
          <w:sz w:val="24"/>
          <w:szCs w:val="24"/>
        </w:rPr>
        <w:t>　　为切实保护专利权人和其他利害关系人的合法权益，根据《中华人民共和国民法通则》、《中华人民共和国专利法》（以下简称专利法）、《中华人民共和国民事诉讼法》（以下简称民事诉讼法）的有关规定，现就有关诉前停止侵犯专利权行为适用法律若干问题规定如下：</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w:t>
      </w:r>
      <w:r>
        <w:rPr>
          <w:rFonts w:hint="eastAsia" w:ascii="宋体" w:hAnsi="宋体" w:eastAsia="宋体" w:cs="宋体"/>
          <w:b/>
          <w:bCs/>
          <w:color w:val="454545"/>
          <w:kern w:val="0"/>
          <w:sz w:val="24"/>
          <w:szCs w:val="24"/>
        </w:rPr>
        <w:t>　第一条</w:t>
      </w:r>
      <w:r>
        <w:rPr>
          <w:rFonts w:hint="eastAsia" w:ascii="宋体" w:hAnsi="宋体" w:eastAsia="宋体" w:cs="宋体"/>
          <w:color w:val="454545"/>
          <w:kern w:val="0"/>
          <w:sz w:val="24"/>
          <w:szCs w:val="24"/>
        </w:rPr>
        <w:t>　根据专利法第六十一条的规定，专利权人或者利害关系人可以向人民法院提出诉前责令被申请人停止侵犯专利权行为的申请。</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提出申请的利害关系人，包括专利实施许可合同的被许可人、专利财产权利的合法继承人等。专利实施许可合同被许可人中，独占实施许可合同的被许可人可以单独向人民法院提出申请；排他实施许可合同的被许可人在专利权人不申请的情况下，可以提出申请。</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w:t>
      </w:r>
      <w:r>
        <w:rPr>
          <w:rFonts w:hint="eastAsia" w:ascii="宋体" w:hAnsi="宋体" w:eastAsia="宋体" w:cs="宋体"/>
          <w:b/>
          <w:bCs/>
          <w:color w:val="454545"/>
          <w:kern w:val="0"/>
          <w:sz w:val="24"/>
          <w:szCs w:val="24"/>
        </w:rPr>
        <w:t>第二条</w:t>
      </w:r>
      <w:r>
        <w:rPr>
          <w:rFonts w:hint="eastAsia" w:ascii="宋体" w:hAnsi="宋体" w:eastAsia="宋体" w:cs="宋体"/>
          <w:color w:val="454545"/>
          <w:kern w:val="0"/>
          <w:sz w:val="24"/>
          <w:szCs w:val="24"/>
        </w:rPr>
        <w:t>　诉前责令停止侵犯专利权行为的申请，应当向有专利侵权案件管辖权的人民法院提出。</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w:t>
      </w:r>
      <w:r>
        <w:rPr>
          <w:rFonts w:hint="eastAsia" w:ascii="宋体" w:hAnsi="宋体" w:eastAsia="宋体" w:cs="宋体"/>
          <w:b/>
          <w:bCs/>
          <w:color w:val="454545"/>
          <w:kern w:val="0"/>
          <w:sz w:val="24"/>
          <w:szCs w:val="24"/>
        </w:rPr>
        <w:t>第三条</w:t>
      </w:r>
      <w:r>
        <w:rPr>
          <w:rFonts w:hint="eastAsia" w:ascii="宋体" w:hAnsi="宋体" w:eastAsia="宋体" w:cs="宋体"/>
          <w:color w:val="454545"/>
          <w:kern w:val="0"/>
          <w:sz w:val="24"/>
          <w:szCs w:val="24"/>
        </w:rPr>
        <w:t>　专利权人或者利害关系人向人民法院提出申请，应当递交书面申请状；申请状应当载明当事人及其基本情况、申请的具体内容、范围和理由等事项。申请的理由包括有关行为如不及时制止会使申请人合法权益受到难以弥补的损害的具体说明。</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w:t>
      </w:r>
      <w:r>
        <w:rPr>
          <w:rFonts w:hint="eastAsia" w:ascii="宋体" w:hAnsi="宋体" w:eastAsia="宋体" w:cs="宋体"/>
          <w:b/>
          <w:bCs/>
          <w:color w:val="454545"/>
          <w:kern w:val="0"/>
          <w:sz w:val="24"/>
          <w:szCs w:val="24"/>
        </w:rPr>
        <w:t>第四条</w:t>
      </w:r>
      <w:r>
        <w:rPr>
          <w:rFonts w:hint="eastAsia" w:ascii="宋体" w:hAnsi="宋体" w:eastAsia="宋体" w:cs="宋体"/>
          <w:color w:val="454545"/>
          <w:kern w:val="0"/>
          <w:sz w:val="24"/>
          <w:szCs w:val="24"/>
        </w:rPr>
        <w:t>　申请人提出申请时，应当提交下列证据：</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（一）专利权人应当提交证明其专利权真实有效的文件，包括专利证书、权利要求书、说明书、专利年费交纳凭证。提出的申请涉及实用新型专利的，申请人应当提交国务院专利行政部门出具的检索报告。</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（二）利害关系人应当提供有关专利实施许可合同及其在国务院专利行政部门备案的证明材料，未经备案的应当提交专利权人的证明，或者证明其享有权利的其他证据。</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排他实施许可合同的被许可人单独提出申请的，应当提交专利权人放弃申请的证明材料。</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专利财产权利的继承人应当提交已经继承或者正在继承的证据材料。</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（三）提交证明被申请人正在实施或者即将实施侵犯其专利权的行为的证据，包括被控侵权产品以及专利技术与被控侵权产品技术特征对比材料等。</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w:t>
      </w:r>
      <w:r>
        <w:rPr>
          <w:rFonts w:hint="eastAsia" w:ascii="宋体" w:hAnsi="宋体" w:eastAsia="宋体" w:cs="宋体"/>
          <w:b/>
          <w:bCs/>
          <w:color w:val="454545"/>
          <w:kern w:val="0"/>
          <w:sz w:val="24"/>
          <w:szCs w:val="24"/>
        </w:rPr>
        <w:t>第五条　</w:t>
      </w:r>
      <w:r>
        <w:rPr>
          <w:rFonts w:hint="eastAsia" w:ascii="宋体" w:hAnsi="宋体" w:eastAsia="宋体" w:cs="宋体"/>
          <w:color w:val="454545"/>
          <w:kern w:val="0"/>
          <w:sz w:val="24"/>
          <w:szCs w:val="24"/>
        </w:rPr>
        <w:t>人民法院作出诉前停止侵犯专利权行为的裁定事项，应当限于专利权人或者利害关系人申请的范围。</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w:t>
      </w:r>
      <w:r>
        <w:rPr>
          <w:rFonts w:hint="eastAsia" w:ascii="宋体" w:hAnsi="宋体" w:eastAsia="宋体" w:cs="宋体"/>
          <w:b/>
          <w:bCs/>
          <w:color w:val="454545"/>
          <w:kern w:val="0"/>
          <w:sz w:val="24"/>
          <w:szCs w:val="24"/>
        </w:rPr>
        <w:t>第六条</w:t>
      </w:r>
      <w:r>
        <w:rPr>
          <w:rFonts w:hint="eastAsia" w:ascii="宋体" w:hAnsi="宋体" w:eastAsia="宋体" w:cs="宋体"/>
          <w:color w:val="454545"/>
          <w:kern w:val="0"/>
          <w:sz w:val="24"/>
          <w:szCs w:val="24"/>
        </w:rPr>
        <w:t>　申请人提出申请时应当提供担保，申请人不提供担保的，驳回申请。</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当事人提供保证、抵押等形式的担保合理、有效的，人民法院应当准予。</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人民法院确定担保范围时，应当考虑责令停止有关行为所涉及产品的销售收入，以及合理的仓储、保管等费用；被申请人停止有关行为可能造成的损失，以及人员工资等合理费用支出；其他因素。</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w:t>
      </w:r>
      <w:r>
        <w:rPr>
          <w:rFonts w:hint="eastAsia" w:ascii="宋体" w:hAnsi="宋体" w:eastAsia="宋体" w:cs="宋体"/>
          <w:b/>
          <w:bCs/>
          <w:color w:val="454545"/>
          <w:kern w:val="0"/>
          <w:sz w:val="24"/>
          <w:szCs w:val="24"/>
        </w:rPr>
        <w:t>第七条</w:t>
      </w:r>
      <w:r>
        <w:rPr>
          <w:rFonts w:hint="eastAsia" w:ascii="宋体" w:hAnsi="宋体" w:eastAsia="宋体" w:cs="宋体"/>
          <w:color w:val="454545"/>
          <w:kern w:val="0"/>
          <w:sz w:val="24"/>
          <w:szCs w:val="24"/>
        </w:rPr>
        <w:t>　在执行停止有关行为裁定过程中，被申请人可能因采取该项措施造成更大损失的，人民法院可以责令申请人追加相应的担保。申请人不追加担保的，解除有关停止措施。</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w:t>
      </w:r>
      <w:r>
        <w:rPr>
          <w:rFonts w:hint="eastAsia" w:ascii="宋体" w:hAnsi="宋体" w:eastAsia="宋体" w:cs="宋体"/>
          <w:b/>
          <w:bCs/>
          <w:color w:val="454545"/>
          <w:kern w:val="0"/>
          <w:sz w:val="24"/>
          <w:szCs w:val="24"/>
        </w:rPr>
        <w:t>第八条</w:t>
      </w:r>
      <w:r>
        <w:rPr>
          <w:rFonts w:hint="eastAsia" w:ascii="宋体" w:hAnsi="宋体" w:eastAsia="宋体" w:cs="宋体"/>
          <w:color w:val="454545"/>
          <w:kern w:val="0"/>
          <w:sz w:val="24"/>
          <w:szCs w:val="24"/>
        </w:rPr>
        <w:t>　停止侵犯专利权行为裁定所采取的措施，不因被申请人提出反担保而解除。</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w:t>
      </w:r>
      <w:r>
        <w:rPr>
          <w:rFonts w:hint="eastAsia" w:ascii="宋体" w:hAnsi="宋体" w:eastAsia="宋体" w:cs="宋体"/>
          <w:b/>
          <w:bCs/>
          <w:color w:val="454545"/>
          <w:kern w:val="0"/>
          <w:sz w:val="24"/>
          <w:szCs w:val="24"/>
        </w:rPr>
        <w:t>第九条　</w:t>
      </w:r>
      <w:r>
        <w:rPr>
          <w:rFonts w:hint="eastAsia" w:ascii="宋体" w:hAnsi="宋体" w:eastAsia="宋体" w:cs="宋体"/>
          <w:color w:val="454545"/>
          <w:kern w:val="0"/>
          <w:sz w:val="24"/>
          <w:szCs w:val="24"/>
        </w:rPr>
        <w:t>人民法院接受专利权人或者利害关系人提出责令停止侵犯专利权行为的申请后，经审查符合本规定第四条的，应当在四十八小时内作出书面裁定；裁定责令被申请人停止侵犯专利权行为的，应当立即开始执行。</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人民法院在前述期限内，需要对有关事实进行核对的，可以传唤单方或双方当事人进行询问，然后再及时作出裁定。</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人民法院作出诉前责令被申请人停止有关行为的裁定，应当及时通知被申请人，至迟不得超过五日。</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w:t>
      </w:r>
      <w:r>
        <w:rPr>
          <w:rFonts w:hint="eastAsia" w:ascii="宋体" w:hAnsi="宋体" w:eastAsia="宋体" w:cs="宋体"/>
          <w:b/>
          <w:bCs/>
          <w:color w:val="454545"/>
          <w:kern w:val="0"/>
          <w:sz w:val="24"/>
          <w:szCs w:val="24"/>
        </w:rPr>
        <w:t>第十条</w:t>
      </w:r>
      <w:r>
        <w:rPr>
          <w:rFonts w:hint="eastAsia" w:ascii="宋体" w:hAnsi="宋体" w:eastAsia="宋体" w:cs="宋体"/>
          <w:color w:val="454545"/>
          <w:kern w:val="0"/>
          <w:sz w:val="24"/>
          <w:szCs w:val="24"/>
        </w:rPr>
        <w:t>　当事人对裁定不服的，可以在收到裁定之日起十日内申请复议一次。复议期间不停止裁定的执行。</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w:t>
      </w:r>
      <w:r>
        <w:rPr>
          <w:rFonts w:hint="eastAsia" w:ascii="宋体" w:hAnsi="宋体" w:eastAsia="宋体" w:cs="宋体"/>
          <w:b/>
          <w:bCs/>
          <w:color w:val="454545"/>
          <w:kern w:val="0"/>
          <w:sz w:val="24"/>
          <w:szCs w:val="24"/>
        </w:rPr>
        <w:t>第十一条</w:t>
      </w:r>
      <w:r>
        <w:rPr>
          <w:rFonts w:hint="eastAsia" w:ascii="宋体" w:hAnsi="宋体" w:eastAsia="宋体" w:cs="宋体"/>
          <w:color w:val="454545"/>
          <w:kern w:val="0"/>
          <w:sz w:val="24"/>
          <w:szCs w:val="24"/>
        </w:rPr>
        <w:t>　人民法院对当事人提出的复议申请应当从以下方面进行审查：</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（一）被申请人正在实施或即将实施的行为是否构成侵犯专利权；</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（二）不采取有关措施，是否会给申请人合法权益造成难以弥补的损害；</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（三）申请人提供担保的情况；</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（四）责令被申请人停止</w:t>
      </w:r>
      <w:bookmarkStart w:id="0" w:name="_GoBack"/>
      <w:bookmarkEnd w:id="0"/>
      <w:r>
        <w:rPr>
          <w:rFonts w:hint="eastAsia" w:ascii="宋体" w:hAnsi="宋体" w:eastAsia="宋体" w:cs="宋体"/>
          <w:color w:val="454545"/>
          <w:kern w:val="0"/>
          <w:sz w:val="24"/>
          <w:szCs w:val="24"/>
        </w:rPr>
        <w:t>有关行为是否损害社会公共利益。</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w:t>
      </w:r>
      <w:r>
        <w:rPr>
          <w:rFonts w:hint="eastAsia" w:ascii="宋体" w:hAnsi="宋体" w:eastAsia="宋体" w:cs="宋体"/>
          <w:b/>
          <w:bCs/>
          <w:color w:val="454545"/>
          <w:kern w:val="0"/>
          <w:sz w:val="24"/>
          <w:szCs w:val="24"/>
        </w:rPr>
        <w:t>第十二条</w:t>
      </w:r>
      <w:r>
        <w:rPr>
          <w:rFonts w:hint="eastAsia" w:ascii="宋体" w:hAnsi="宋体" w:eastAsia="宋体" w:cs="宋体"/>
          <w:color w:val="454545"/>
          <w:kern w:val="0"/>
          <w:sz w:val="24"/>
          <w:szCs w:val="24"/>
        </w:rPr>
        <w:t>　专利权人或者利害关系人在人民法院采取停止有关行为的措施后十五日内不起诉的，人民法院解除裁定采取的措施。</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w:t>
      </w:r>
      <w:r>
        <w:rPr>
          <w:rFonts w:hint="eastAsia" w:ascii="宋体" w:hAnsi="宋体" w:eastAsia="宋体" w:cs="宋体"/>
          <w:b/>
          <w:bCs/>
          <w:color w:val="454545"/>
          <w:kern w:val="0"/>
          <w:sz w:val="24"/>
          <w:szCs w:val="24"/>
        </w:rPr>
        <w:t>第十三条</w:t>
      </w:r>
      <w:r>
        <w:rPr>
          <w:rFonts w:hint="eastAsia" w:ascii="宋体" w:hAnsi="宋体" w:eastAsia="宋体" w:cs="宋体"/>
          <w:color w:val="454545"/>
          <w:kern w:val="0"/>
          <w:sz w:val="24"/>
          <w:szCs w:val="24"/>
        </w:rPr>
        <w:t>　申请人不起诉或者申请错误造成被申请人损失，被申请人可以向有管辖权的人民法院起诉请求申请人赔偿，也可以在专利权人或者利害关系人提起的专利权侵权诉讼中提出损害赔偿的请求，人民法院可以一并处理。</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w:t>
      </w:r>
      <w:r>
        <w:rPr>
          <w:rFonts w:hint="eastAsia" w:ascii="宋体" w:hAnsi="宋体" w:eastAsia="宋体" w:cs="宋体"/>
          <w:b/>
          <w:bCs/>
          <w:color w:val="454545"/>
          <w:kern w:val="0"/>
          <w:sz w:val="24"/>
          <w:szCs w:val="24"/>
        </w:rPr>
        <w:t>第十四条</w:t>
      </w:r>
      <w:r>
        <w:rPr>
          <w:rFonts w:hint="eastAsia" w:ascii="宋体" w:hAnsi="宋体" w:eastAsia="宋体" w:cs="宋体"/>
          <w:color w:val="454545"/>
          <w:kern w:val="0"/>
          <w:sz w:val="24"/>
          <w:szCs w:val="24"/>
        </w:rPr>
        <w:t>　停止侵犯专利权行为裁定的效力，一般应维持到终审法律文书生效时止。人民法院也可以根据案情，确定具体期限；期限届满时，根据当事人的请求仍可作出继续停止有关行为的裁定。</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w:t>
      </w:r>
      <w:r>
        <w:rPr>
          <w:rFonts w:hint="eastAsia" w:ascii="宋体" w:hAnsi="宋体" w:eastAsia="宋体" w:cs="宋体"/>
          <w:b/>
          <w:bCs/>
          <w:color w:val="454545"/>
          <w:kern w:val="0"/>
          <w:sz w:val="24"/>
          <w:szCs w:val="24"/>
        </w:rPr>
        <w:t>第十五条</w:t>
      </w:r>
      <w:r>
        <w:rPr>
          <w:rFonts w:hint="eastAsia" w:ascii="宋体" w:hAnsi="宋体" w:eastAsia="宋体" w:cs="宋体"/>
          <w:color w:val="454545"/>
          <w:kern w:val="0"/>
          <w:sz w:val="24"/>
          <w:szCs w:val="24"/>
        </w:rPr>
        <w:t>　被申请人违反人民法院责令停止有关行为裁定的，依照民事诉讼法第一百零二条规定处理。</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w:t>
      </w:r>
      <w:r>
        <w:rPr>
          <w:rFonts w:hint="eastAsia" w:ascii="宋体" w:hAnsi="宋体" w:eastAsia="宋体" w:cs="宋体"/>
          <w:b/>
          <w:bCs/>
          <w:color w:val="454545"/>
          <w:kern w:val="0"/>
          <w:sz w:val="24"/>
          <w:szCs w:val="24"/>
        </w:rPr>
        <w:t>　第十六条　</w:t>
      </w:r>
      <w:r>
        <w:rPr>
          <w:rFonts w:hint="eastAsia" w:ascii="宋体" w:hAnsi="宋体" w:eastAsia="宋体" w:cs="宋体"/>
          <w:color w:val="454545"/>
          <w:kern w:val="0"/>
          <w:sz w:val="24"/>
          <w:szCs w:val="24"/>
        </w:rPr>
        <w:t>人民法院执行诉前停止侵犯专利权行为的措施时，可以根据当事人的申请，参照民事诉讼法第七十四条的规定，同时进行证据保全。</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人民法院可以根据当事人的申请，依照民事诉讼法第九十二条、第九十三条的规定进行财产保全。</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w:t>
      </w:r>
      <w:r>
        <w:rPr>
          <w:rFonts w:hint="eastAsia" w:ascii="宋体" w:hAnsi="宋体" w:eastAsia="宋体" w:cs="宋体"/>
          <w:b/>
          <w:bCs/>
          <w:color w:val="454545"/>
          <w:kern w:val="0"/>
          <w:sz w:val="24"/>
          <w:szCs w:val="24"/>
        </w:rPr>
        <w:t>第十七条</w:t>
      </w:r>
      <w:r>
        <w:rPr>
          <w:rFonts w:hint="eastAsia" w:ascii="宋体" w:hAnsi="宋体" w:eastAsia="宋体" w:cs="宋体"/>
          <w:color w:val="454545"/>
          <w:kern w:val="0"/>
          <w:sz w:val="24"/>
          <w:szCs w:val="24"/>
        </w:rPr>
        <w:t>　专利权人或者利害关系人向人民法院提起专利侵权诉讼时，同时提出先行停止侵犯专利权行为请求的，人民法院可以先行作出裁定。</w:t>
      </w:r>
      <w:r>
        <w:rPr>
          <w:rFonts w:hint="eastAsia" w:ascii="宋体" w:hAnsi="宋体" w:eastAsia="宋体" w:cs="宋体"/>
          <w:color w:val="454545"/>
          <w:kern w:val="0"/>
          <w:sz w:val="24"/>
          <w:szCs w:val="24"/>
        </w:rPr>
        <w:br/>
      </w:r>
      <w:r>
        <w:rPr>
          <w:rFonts w:hint="eastAsia" w:ascii="宋体" w:hAnsi="宋体" w:eastAsia="宋体" w:cs="宋体"/>
          <w:color w:val="454545"/>
          <w:kern w:val="0"/>
          <w:sz w:val="24"/>
          <w:szCs w:val="24"/>
        </w:rPr>
        <w:t>　　</w:t>
      </w:r>
      <w:r>
        <w:rPr>
          <w:rFonts w:hint="eastAsia" w:ascii="宋体" w:hAnsi="宋体" w:eastAsia="宋体" w:cs="宋体"/>
          <w:b/>
          <w:bCs/>
          <w:color w:val="454545"/>
          <w:kern w:val="0"/>
          <w:sz w:val="24"/>
          <w:szCs w:val="24"/>
        </w:rPr>
        <w:t>第十八条</w:t>
      </w:r>
      <w:r>
        <w:rPr>
          <w:rFonts w:hint="eastAsia" w:ascii="宋体" w:hAnsi="宋体" w:eastAsia="宋体" w:cs="宋体"/>
          <w:color w:val="454545"/>
          <w:kern w:val="0"/>
          <w:sz w:val="24"/>
          <w:szCs w:val="24"/>
        </w:rPr>
        <w:t>　诉前停止侵犯专利权行为的案件，申请人应当按照《人民法院诉讼收费办法》及其补充规定交纳费用。</w:t>
      </w:r>
    </w:p>
    <w:p>
      <w:pPr>
        <w:wordWrap/>
        <w:adjustRightInd/>
        <w:snapToGrid/>
        <w:spacing w:line="360" w:lineRule="auto"/>
        <w:ind w:left="0" w:leftChars="0" w:right="0" w:firstLine="0" w:firstLineChars="0"/>
        <w:textAlignment w:val="auto"/>
        <w:outlineLvl w:val="9"/>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altName w:val="微软雅黑"/>
    <w:panose1 w:val="020F0502020204030204"/>
    <w:charset w:val="00"/>
    <w:family w:val="auto"/>
    <w:pitch w:val="default"/>
    <w:sig w:usb0="E00002FF" w:usb1="4000ACFF" w:usb2="00000001" w:usb3="00000000" w:csb0="0000019F" w:csb1="00000000"/>
  </w:font>
  <w:font w:name="Cambria">
    <w:altName w:val="Palatino Linotype"/>
    <w:panose1 w:val="02040503050406030204"/>
    <w:charset w:val="00"/>
    <w:family w:val="auto"/>
    <w:pitch w:val="default"/>
    <w:sig w:usb0="E00002FF" w:usb1="400004FF" w:usb2="00000000" w:usb3="00000000" w:csb0="0000019F" w:csb1="00000000"/>
  </w:font>
  <w:font w:name="Palatino Linotype">
    <w:panose1 w:val="02040502050505030304"/>
    <w:charset w:val="00"/>
    <w:family w:val="auto"/>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6">
    <w:name w:val="Default Paragraph Font"/>
    <w:semiHidden/>
    <w:unhideWhenUsed/>
    <w:uiPriority w:val="1"/>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uiPriority w:val="99"/>
    <w:rPr>
      <w:color w:val="368DDC"/>
      <w:u w:val="none"/>
    </w:r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character" w:customStyle="1" w:styleId="10">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332</Words>
  <Characters>1899</Characters>
  <Lines>15</Lines>
  <Paragraphs>4</Paragraphs>
  <TotalTime>0</TotalTime>
  <ScaleCrop>false</ScaleCrop>
  <LinksUpToDate>false</LinksUpToDate>
  <CharactersWithSpaces>0</CharactersWithSpaces>
  <Application>WPS Office 个人版_9.1.0.4468_{F1E327BC-269C-435d-A152-05C5408002CA}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2014-03-06T14:00:00Z</dcterms:created>
  <dc:creator>ad</dc:creator>
  <cp:lastModifiedBy>lx</cp:lastModifiedBy>
  <dcterms:modified xsi:type="dcterms:W3CDTF">2014-03-10T09:02:44Z</dcterms:modified>
  <dc:title>附十四</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